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8A" w:rsidRPr="004E708A" w:rsidRDefault="004E708A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10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4E708A">
      <w:pPr>
        <w:keepNext/>
        <w:widowControl w:val="0"/>
        <w:spacing w:before="240" w:after="60" w:line="276" w:lineRule="auto"/>
        <w:ind w:right="-114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. </w:t>
      </w:r>
      <w:bookmarkEnd w:id="0"/>
      <w:bookmarkEnd w:id="1"/>
      <w:r w:rsidR="001D02C4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CONSULTAS DE ESPECIALISTAS</w:t>
      </w:r>
    </w:p>
    <w:p w:rsidR="001962FB" w:rsidRPr="004E708A" w:rsidRDefault="001962FB" w:rsidP="00B4192B">
      <w:pPr>
        <w:rPr>
          <w:rFonts w:ascii="Calibri" w:hAnsi="Calibri"/>
          <w:b/>
          <w:sz w:val="32"/>
          <w:szCs w:val="24"/>
          <w:u w:val="single"/>
        </w:rPr>
      </w:pPr>
      <w:bookmarkStart w:id="4" w:name="_GoBack"/>
      <w:bookmarkEnd w:id="2"/>
      <w:bookmarkEnd w:id="4"/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D80EB7" w:rsidRDefault="00D80EB7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PARA TODOS LOS LOTES</w:t>
      </w:r>
    </w:p>
    <w:p w:rsidR="00D80EB7" w:rsidRDefault="00D80EB7" w:rsidP="00B4192B">
      <w:pPr>
        <w:rPr>
          <w:rFonts w:ascii="Calibri" w:hAnsi="Calibri"/>
          <w:b/>
          <w:sz w:val="22"/>
          <w:szCs w:val="24"/>
        </w:rPr>
      </w:pPr>
    </w:p>
    <w:p w:rsidR="00D80EB7" w:rsidRDefault="00D80EB7" w:rsidP="00B4192B">
      <w:pPr>
        <w:rPr>
          <w:rFonts w:ascii="Calibri" w:hAnsi="Calibri"/>
          <w:b/>
          <w:sz w:val="22"/>
          <w:szCs w:val="24"/>
        </w:rPr>
      </w:pPr>
    </w:p>
    <w:p w:rsidR="00F85A1B" w:rsidRDefault="00B4192B" w:rsidP="00B4192B">
      <w:pPr>
        <w:rPr>
          <w:rFonts w:ascii="Calibri" w:hAnsi="Calibri"/>
          <w:b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="001D02C4">
        <w:rPr>
          <w:rFonts w:ascii="Calibri" w:hAnsi="Calibri"/>
          <w:b/>
          <w:i/>
          <w:sz w:val="22"/>
          <w:szCs w:val="24"/>
        </w:rPr>
        <w:t>Consultas de especialistas</w:t>
      </w:r>
      <w:r w:rsidR="00EF6450">
        <w:rPr>
          <w:rFonts w:ascii="Calibri" w:hAnsi="Calibri"/>
          <w:b/>
          <w:sz w:val="22"/>
          <w:szCs w:val="24"/>
        </w:rPr>
        <w:t xml:space="preserve">”, por lo que deberá indicar aquellas especialidades </w:t>
      </w:r>
      <w:r w:rsidR="00A9070F">
        <w:rPr>
          <w:rFonts w:ascii="Calibri" w:hAnsi="Calibri"/>
          <w:b/>
          <w:sz w:val="22"/>
          <w:szCs w:val="24"/>
        </w:rPr>
        <w:t xml:space="preserve">en las cuales oferta </w:t>
      </w:r>
      <w:r w:rsidR="00E5617E">
        <w:rPr>
          <w:rFonts w:ascii="Calibri" w:hAnsi="Calibri"/>
          <w:b/>
          <w:sz w:val="22"/>
          <w:szCs w:val="24"/>
        </w:rPr>
        <w:t>al menos un día adicional de consultas al mínimo exigido en el Pliego de Prescripciones Técnicas (un día a la semana</w:t>
      </w:r>
      <w:r w:rsidR="00164BB8">
        <w:rPr>
          <w:rFonts w:ascii="Calibri" w:hAnsi="Calibri"/>
          <w:b/>
          <w:sz w:val="22"/>
          <w:szCs w:val="24"/>
        </w:rPr>
        <w:t>, siendo el cómputo global semanal mínimo a cubrir de cuatro horas</w:t>
      </w:r>
      <w:r w:rsidR="00E5617E">
        <w:rPr>
          <w:rFonts w:ascii="Calibri" w:hAnsi="Calibri"/>
          <w:b/>
          <w:sz w:val="22"/>
          <w:szCs w:val="24"/>
        </w:rPr>
        <w:t>)</w:t>
      </w:r>
      <w:r w:rsidR="00D80EB7">
        <w:rPr>
          <w:rFonts w:ascii="Calibri" w:hAnsi="Calibri"/>
          <w:b/>
          <w:sz w:val="22"/>
          <w:szCs w:val="24"/>
        </w:rPr>
        <w:t xml:space="preserve"> </w:t>
      </w:r>
      <w:r w:rsidR="00F85A1B">
        <w:rPr>
          <w:rFonts w:ascii="Calibri" w:hAnsi="Calibri"/>
          <w:b/>
          <w:sz w:val="22"/>
          <w:szCs w:val="24"/>
        </w:rPr>
        <w:t>para las siguientes especialidades:</w:t>
      </w:r>
    </w:p>
    <w:p w:rsidR="00B4192B" w:rsidRDefault="00B4192B" w:rsidP="00B4192B">
      <w:pPr>
        <w:rPr>
          <w:rFonts w:cs="Calibri"/>
          <w:lang w:val="es-ES_tradnl"/>
        </w:rPr>
      </w:pPr>
    </w:p>
    <w:p w:rsidR="00D80EB7" w:rsidRDefault="00D80EB7" w:rsidP="00D80EB7">
      <w:pPr>
        <w:rPr>
          <w:rFonts w:ascii="Calibri" w:hAnsi="Calibri"/>
          <w:b/>
          <w:i/>
          <w:sz w:val="22"/>
          <w:szCs w:val="24"/>
        </w:rPr>
      </w:pPr>
    </w:p>
    <w:p w:rsidR="00D80EB7" w:rsidRPr="00264164" w:rsidRDefault="00D80EB7" w:rsidP="00D80EB7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Para el Lote ………………….</w:t>
      </w:r>
    </w:p>
    <w:p w:rsidR="00D80EB7" w:rsidRPr="00264164" w:rsidRDefault="00D80EB7" w:rsidP="00D80EB7">
      <w:pPr>
        <w:rPr>
          <w:rFonts w:ascii="Calibri" w:hAnsi="Calibri"/>
          <w:b/>
          <w:i/>
          <w:sz w:val="22"/>
          <w:szCs w:val="24"/>
        </w:rPr>
      </w:pPr>
    </w:p>
    <w:p w:rsidR="00D80EB7" w:rsidRPr="00264164" w:rsidRDefault="00D80EB7" w:rsidP="00D80EB7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1D02C4" w:rsidRPr="00D80EB7" w:rsidRDefault="001D02C4" w:rsidP="00A9070F">
      <w:pPr>
        <w:widowControl w:val="0"/>
        <w:rPr>
          <w:rFonts w:ascii="Calibri" w:eastAsia="Times New Roman" w:hAnsi="Calibri" w:cs="Arial"/>
          <w:b/>
          <w:i/>
          <w:sz w:val="22"/>
          <w:szCs w:val="24"/>
          <w:lang w:eastAsia="es-ES"/>
        </w:rPr>
      </w:pPr>
    </w:p>
    <w:p w:rsidR="009E3571" w:rsidRPr="00D41A43" w:rsidRDefault="009E3571" w:rsidP="00A9070F">
      <w:pPr>
        <w:widowControl w:val="0"/>
        <w:rPr>
          <w:rFonts w:ascii="Calibri" w:eastAsia="Times New Roman" w:hAnsi="Calibri" w:cs="Arial"/>
          <w:b/>
          <w:i/>
          <w:sz w:val="22"/>
          <w:szCs w:val="24"/>
          <w:lang w:val="es-ES_tradnl" w:eastAsia="es-ES"/>
        </w:rPr>
      </w:pPr>
    </w:p>
    <w:p w:rsidR="00B4192B" w:rsidRPr="00A9070F" w:rsidRDefault="00D80EB7" w:rsidP="00B4192B">
      <w:pPr>
        <w:rPr>
          <w:rFonts w:cs="Calibri"/>
          <w:lang w:val="es-ES_tradnl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9CDB59" wp14:editId="5E97C1B8">
                <wp:simplePos x="0" y="0"/>
                <wp:positionH relativeFrom="column">
                  <wp:posOffset>3289935</wp:posOffset>
                </wp:positionH>
                <wp:positionV relativeFrom="paragraph">
                  <wp:posOffset>142875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B2C55" id="2 Rectángulo" o:spid="_x0000_s1026" style="position:absolute;margin-left:259.05pt;margin-top:11.25pt;width:17.2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" fillcolor="white [3201]" strokecolor="black [3200]" strokeweight=".25pt"/>
            </w:pict>
          </mc:Fallback>
        </mc:AlternateContent>
      </w:r>
    </w:p>
    <w:bookmarkStart w:id="5" w:name="_Toc498090282"/>
    <w:bookmarkStart w:id="6" w:name="_Toc514755170"/>
    <w:p w:rsidR="00D80EB7" w:rsidRDefault="00D80EB7" w:rsidP="00D80EB7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F8B13" wp14:editId="425740E1">
                <wp:simplePos x="0" y="0"/>
                <wp:positionH relativeFrom="column">
                  <wp:posOffset>1495425</wp:posOffset>
                </wp:positionH>
                <wp:positionV relativeFrom="paragraph">
                  <wp:posOffset>224155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E7A81" id="2 Rectángulo" o:spid="_x0000_s1026" style="position:absolute;margin-left:117.75pt;margin-top:17.65pt;width:17.2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</w:rPr>
        <w:t>Medicina General (U.1) / Medicina Interna (U.13)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Cardiología (U.7)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9CDB59" wp14:editId="5E97C1B8">
                <wp:simplePos x="0" y="0"/>
                <wp:positionH relativeFrom="column">
                  <wp:posOffset>1584960</wp:posOffset>
                </wp:positionH>
                <wp:positionV relativeFrom="paragraph">
                  <wp:posOffset>8255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D303A" id="2 Rectángulo" o:spid="_x0000_s1026" style="position:absolute;margin-left:124.8pt;margin-top:.65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ekrq/twAAAAIAQAADwAAAGRy&#10;cy9kb3ducmV2LnhtbEyPMU/DMBCFdyT+g3VIbNRpbFUlxKlQBBsLbYeObnwkLvE52G4b/j1mgvH0&#10;Pb33Xb2Z3cguGKL1pGC5KIAhdd5Y6hXsd68Pa2AxaTJ69IQKvjHCprm9qXVl/JXe8bJNPcslFCut&#10;YEhpqjiP3YBOx4WfkDL78MHplM/QcxP0NZe7kZdFseJOW8oLg56wHbD73J6dgrepteHrJIp4sHIn&#10;40G8tCeh1P3d/PwELOGc/sLwq5/VoclOR38mE9mooJSPqxzNQADLvFzLJbCjAiEF8Kbm/x9ofgA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B6Sur+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</w:rPr>
        <w:t>Dermatología (U.8)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A18409" wp14:editId="57530D8F">
                <wp:simplePos x="0" y="0"/>
                <wp:positionH relativeFrom="margin">
                  <wp:posOffset>2909570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EF136" id="2 Rectángulo" o:spid="_x0000_s1026" style="position:absolute;margin-left:229.1pt;margin-top:1.1pt;width:17.2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" fillcolor="white [3201]" strokecolor="black [3200]" strokeweight=".25pt">
                <w10:wrap anchorx="margin"/>
              </v:rect>
            </w:pict>
          </mc:Fallback>
        </mc:AlternateContent>
      </w:r>
      <w:r w:rsidR="001D02C4"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CDB59" wp14:editId="5E97C1B8">
                <wp:simplePos x="0" y="0"/>
                <wp:positionH relativeFrom="column">
                  <wp:posOffset>2451735</wp:posOffset>
                </wp:positionH>
                <wp:positionV relativeFrom="paragraph">
                  <wp:posOffset>258445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57C4E" id="2 Rectángulo" o:spid="_x0000_s1026" style="position:absolute;margin-left:193.05pt;margin-top:20.35pt;width:17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 xml:space="preserve">Cirugía </w:t>
      </w:r>
      <w:r w:rsidR="00E95AE6">
        <w:rPr>
          <w:rFonts w:cs="Calibri"/>
        </w:rPr>
        <w:t>General y Aparato Digestivo (U.43</w:t>
      </w:r>
      <w:r w:rsidR="001D02C4">
        <w:rPr>
          <w:rFonts w:cs="Calibri"/>
        </w:rPr>
        <w:t>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0D934C" wp14:editId="49D8C57E">
                <wp:simplePos x="0" y="0"/>
                <wp:positionH relativeFrom="column">
                  <wp:posOffset>1994535</wp:posOffset>
                </wp:positionH>
                <wp:positionV relativeFrom="paragraph">
                  <wp:posOffset>231140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40572" id="2 Rectángulo" o:spid="_x0000_s1026" style="position:absolute;margin-left:157.05pt;margin-top:18.2pt;width:17.2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>Odontología/Estomatología (U.44)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0D934C" wp14:editId="49D8C57E">
                <wp:simplePos x="0" y="0"/>
                <wp:positionH relativeFrom="column">
                  <wp:posOffset>2556510</wp:posOffset>
                </wp:positionH>
                <wp:positionV relativeFrom="paragraph">
                  <wp:posOffset>232410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EFC739" id="2 Rectángulo" o:spid="_x0000_s1026" style="position:absolute;margin-left:201.3pt;margin-top:18.3pt;width:17.2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>Cirugía Maxilofacial (U.45)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D934C" wp14:editId="49D8C57E">
                <wp:simplePos x="0" y="0"/>
                <wp:positionH relativeFrom="column">
                  <wp:posOffset>1632585</wp:posOffset>
                </wp:positionH>
                <wp:positionV relativeFrom="paragraph">
                  <wp:posOffset>233680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41581" id="2 Rectángulo" o:spid="_x0000_s1026" style="position:absolute;margin-left:128.55pt;margin-top:18.4pt;width:17.2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</w:rPr>
        <w:t>Cirugía Plástica y Reparadora (U.46)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0D934C" wp14:editId="49D8C57E">
                <wp:simplePos x="0" y="0"/>
                <wp:positionH relativeFrom="column">
                  <wp:posOffset>2061210</wp:posOffset>
                </wp:positionH>
                <wp:positionV relativeFrom="paragraph">
                  <wp:posOffset>245110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3F183" id="2 Rectángulo" o:spid="_x0000_s1026" style="position:absolute;margin-left:162.3pt;margin-top:19.3pt;width:17.2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>Neurocirugía (U.49)</w:t>
      </w:r>
    </w:p>
    <w:p w:rsidR="001D02C4" w:rsidRPr="00CD6878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Otorrinolaringología (U.52)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5"/>
    <w:bookmarkEnd w:id="6"/>
    <w:bookmarkEnd w:id="3"/>
    <w:p w:rsidR="0088569E" w:rsidRDefault="00F85A1B"/>
    <w:p w:rsidR="00E41468" w:rsidRDefault="00E41468"/>
    <w:p w:rsidR="00E41468" w:rsidRDefault="00E41468"/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E41468" w:rsidRDefault="00E41468"/>
    <w:sectPr w:rsidR="00E41468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05" w:rsidRDefault="00E41468">
      <w:r>
        <w:separator/>
      </w:r>
    </w:p>
  </w:endnote>
  <w:endnote w:type="continuationSeparator" w:id="0">
    <w:p w:rsidR="00322D05" w:rsidRDefault="00E4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F2139" w:rsidRDefault="00BC4CB8" w:rsidP="00FF2139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F85A1B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F85A1B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05" w:rsidRDefault="00E41468">
      <w:r>
        <w:separator/>
      </w:r>
    </w:p>
  </w:footnote>
  <w:footnote w:type="continuationSeparator" w:id="0">
    <w:p w:rsidR="00322D05" w:rsidRDefault="00E4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D80EB7">
      <w:rPr>
        <w:rFonts w:ascii="Calibri" w:hAnsi="Calibri" w:cs="Calibri"/>
        <w:i/>
        <w:sz w:val="16"/>
        <w:szCs w:val="16"/>
      </w:rPr>
      <w:t>0074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>- Contratación del servicio de asistencia sanitaria en Hospitales del ámbito territo</w:t>
    </w:r>
    <w:r w:rsidR="00D80EB7">
      <w:rPr>
        <w:rFonts w:ascii="Calibri" w:hAnsi="Calibri" w:cs="Calibri"/>
        <w:i/>
        <w:sz w:val="16"/>
        <w:szCs w:val="16"/>
      </w:rPr>
      <w:t>rial de la Comunidad Valenciana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61D20"/>
    <w:multiLevelType w:val="hybridMultilevel"/>
    <w:tmpl w:val="2B48B12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A7CE5"/>
    <w:multiLevelType w:val="hybridMultilevel"/>
    <w:tmpl w:val="879CCC9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7"/>
  </w:num>
  <w:num w:numId="11">
    <w:abstractNumId w:val="3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0B64EC"/>
    <w:rsid w:val="00164BB8"/>
    <w:rsid w:val="001962FB"/>
    <w:rsid w:val="001D02C4"/>
    <w:rsid w:val="00251C57"/>
    <w:rsid w:val="00322D05"/>
    <w:rsid w:val="004E708A"/>
    <w:rsid w:val="006D6FB0"/>
    <w:rsid w:val="00783DEF"/>
    <w:rsid w:val="007A365C"/>
    <w:rsid w:val="00821B4C"/>
    <w:rsid w:val="009E3571"/>
    <w:rsid w:val="00A1078B"/>
    <w:rsid w:val="00A9070F"/>
    <w:rsid w:val="00B4192B"/>
    <w:rsid w:val="00BC4CB8"/>
    <w:rsid w:val="00D4003F"/>
    <w:rsid w:val="00D80EB7"/>
    <w:rsid w:val="00E41468"/>
    <w:rsid w:val="00E5617E"/>
    <w:rsid w:val="00E95AE6"/>
    <w:rsid w:val="00EA0C4A"/>
    <w:rsid w:val="00EF6450"/>
    <w:rsid w:val="00F85A1B"/>
    <w:rsid w:val="00FF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D0F7D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FF213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2139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Baticon Caldero, Clara</cp:lastModifiedBy>
  <cp:revision>16</cp:revision>
  <dcterms:created xsi:type="dcterms:W3CDTF">2018-05-23T09:00:00Z</dcterms:created>
  <dcterms:modified xsi:type="dcterms:W3CDTF">2018-08-27T10:44:00Z</dcterms:modified>
</cp:coreProperties>
</file>